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楷体" w:hAnsi="楷体" w:eastAsia="楷体" w:cs="楷体"/>
          <w:b/>
          <w:bCs/>
          <w:sz w:val="28"/>
          <w:szCs w:val="28"/>
        </w:rPr>
      </w:pPr>
      <w:r>
        <w:rPr>
          <w:rFonts w:hint="eastAsia" w:ascii="楷体" w:hAnsi="楷体" w:eastAsia="楷体" w:cs="楷体"/>
          <w:b/>
          <w:bCs/>
          <w:sz w:val="28"/>
          <w:szCs w:val="28"/>
        </w:rPr>
        <w:t>关于选任湖南量奥商业管理有限公司</w:t>
      </w:r>
    </w:p>
    <w:p>
      <w:pPr>
        <w:jc w:val="center"/>
        <w:rPr>
          <w:rFonts w:hint="eastAsia" w:ascii="楷体" w:hAnsi="楷体" w:eastAsia="楷体" w:cs="楷体"/>
          <w:b/>
          <w:bCs/>
          <w:sz w:val="28"/>
          <w:szCs w:val="28"/>
        </w:rPr>
      </w:pPr>
      <w:r>
        <w:rPr>
          <w:rFonts w:hint="eastAsia" w:ascii="楷体" w:hAnsi="楷体" w:eastAsia="楷体" w:cs="楷体"/>
          <w:b/>
          <w:bCs/>
          <w:sz w:val="28"/>
          <w:szCs w:val="28"/>
        </w:rPr>
        <w:t>益阳嘉兆海洋城房地产开发经营有限公司</w:t>
      </w:r>
    </w:p>
    <w:p>
      <w:pPr>
        <w:jc w:val="center"/>
        <w:rPr>
          <w:rFonts w:hint="eastAsia" w:ascii="楷体" w:hAnsi="楷体" w:eastAsia="楷体" w:cs="楷体"/>
          <w:b/>
          <w:bCs/>
          <w:sz w:val="28"/>
          <w:szCs w:val="28"/>
        </w:rPr>
      </w:pPr>
      <w:r>
        <w:rPr>
          <w:rFonts w:hint="eastAsia" w:ascii="楷体" w:hAnsi="楷体" w:eastAsia="楷体" w:cs="楷体"/>
          <w:b/>
          <w:bCs/>
          <w:sz w:val="28"/>
          <w:szCs w:val="28"/>
        </w:rPr>
        <w:t>益阳甜甜湾乐园经营管理有限公司</w:t>
      </w:r>
    </w:p>
    <w:p>
      <w:pPr>
        <w:jc w:val="center"/>
        <w:rPr>
          <w:rFonts w:hint="eastAsia" w:ascii="楷体" w:hAnsi="楷体" w:eastAsia="楷体" w:cs="楷体"/>
          <w:b/>
          <w:bCs/>
          <w:sz w:val="28"/>
          <w:szCs w:val="28"/>
        </w:rPr>
      </w:pPr>
      <w:r>
        <w:rPr>
          <w:rFonts w:hint="eastAsia" w:ascii="楷体" w:hAnsi="楷体" w:eastAsia="楷体" w:cs="楷体"/>
          <w:b/>
          <w:bCs/>
          <w:sz w:val="28"/>
          <w:szCs w:val="28"/>
        </w:rPr>
        <w:t>湖南海洋城物业管理有限公司</w:t>
      </w:r>
    </w:p>
    <w:p>
      <w:pPr>
        <w:jc w:val="center"/>
        <w:rPr>
          <w:b/>
          <w:bCs/>
          <w:sz w:val="15"/>
          <w:szCs w:val="18"/>
        </w:rPr>
      </w:pPr>
      <w:r>
        <w:rPr>
          <w:rFonts w:hint="eastAsia" w:ascii="楷体" w:hAnsi="楷体" w:eastAsia="楷体" w:cs="楷体"/>
          <w:b/>
          <w:bCs/>
          <w:sz w:val="28"/>
          <w:szCs w:val="28"/>
        </w:rPr>
        <w:t>破产清算案审计机构和评估机构的公告</w:t>
      </w:r>
    </w:p>
    <w:p>
      <w:pPr>
        <w:spacing w:line="360" w:lineRule="auto"/>
        <w:ind w:firstLine="480" w:firstLineChars="200"/>
        <w:rPr>
          <w:rFonts w:hint="eastAsia" w:ascii="华文仿宋" w:hAnsi="华文仿宋" w:eastAsia="华文仿宋" w:cs="华文仿宋"/>
          <w:sz w:val="24"/>
        </w:rPr>
      </w:pPr>
    </w:p>
    <w:p>
      <w:pPr>
        <w:spacing w:line="360" w:lineRule="auto"/>
        <w:ind w:firstLine="480" w:firstLineChars="200"/>
        <w:rPr>
          <w:rFonts w:hint="eastAsia" w:ascii="楷体" w:hAnsi="楷体" w:eastAsia="楷体" w:cs="楷体"/>
          <w:sz w:val="24"/>
          <w:lang w:val="en-US" w:eastAsia="zh-CN"/>
        </w:rPr>
      </w:pPr>
      <w:r>
        <w:rPr>
          <w:rFonts w:hint="eastAsia" w:ascii="楷体" w:hAnsi="楷体" w:eastAsia="楷体" w:cs="楷体"/>
          <w:sz w:val="24"/>
        </w:rPr>
        <w:t>益阳市赫山区人民法院于2022年8月2日作出（2022）湘0903破2号之一民事裁定书，裁定湖南量奥商业管理有限公司与益阳嘉兆海洋城房地产开发经营有限公司、益阳甜甜湾乐园经营管理有限公司、湖南海洋城物业管理有限公司（以下简称“四家公司”）进行实质合并破产清算，并于2022年8月3日指定湖南骄阳律师事务所担任上述四家公司实质合并破产清算的管理人（以下简称“管理人”）</w:t>
      </w:r>
      <w:r>
        <w:rPr>
          <w:rFonts w:hint="eastAsia" w:ascii="楷体" w:hAnsi="楷体" w:eastAsia="楷体" w:cs="楷体"/>
          <w:sz w:val="24"/>
          <w:lang w:eastAsia="zh-CN"/>
        </w:rPr>
        <w:t>。</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为核查四家公司的资产和负债情况，就债权审查、资产处置、变价方案制订提供依据，公平保护债权人等相关主体的利益，加快推进四家公司的破产程序，现本着公开、公平、公正的原则，按照如下工作范围和选任条件，对外公开招募选聘四家公司破产清算案的审计机构和评估机构。</w:t>
      </w:r>
    </w:p>
    <w:p>
      <w:pPr>
        <w:spacing w:line="360" w:lineRule="auto"/>
        <w:ind w:firstLine="482" w:firstLineChars="200"/>
        <w:rPr>
          <w:rFonts w:hint="eastAsia" w:ascii="楷体" w:hAnsi="楷体" w:eastAsia="楷体" w:cs="楷体"/>
          <w:b/>
          <w:bCs/>
          <w:sz w:val="24"/>
        </w:rPr>
      </w:pPr>
      <w:r>
        <w:rPr>
          <w:rFonts w:hint="eastAsia" w:ascii="楷体" w:hAnsi="楷体" w:eastAsia="楷体" w:cs="楷体"/>
          <w:b/>
          <w:bCs/>
          <w:sz w:val="24"/>
        </w:rPr>
        <w:t>一、 审计机构的工作范围及选聘条件</w:t>
      </w:r>
    </w:p>
    <w:p>
      <w:pPr>
        <w:spacing w:line="360" w:lineRule="auto"/>
        <w:ind w:firstLine="482" w:firstLineChars="200"/>
        <w:rPr>
          <w:rFonts w:hint="eastAsia" w:ascii="楷体" w:hAnsi="楷体" w:eastAsia="楷体" w:cs="楷体"/>
          <w:b/>
          <w:bCs/>
          <w:sz w:val="24"/>
        </w:rPr>
      </w:pPr>
      <w:r>
        <w:rPr>
          <w:rFonts w:hint="eastAsia" w:ascii="楷体" w:hAnsi="楷体" w:eastAsia="楷体" w:cs="楷体"/>
          <w:b/>
          <w:bCs/>
          <w:sz w:val="24"/>
        </w:rPr>
        <w:t>（一）工作范围</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1、对四家公司的</w:t>
      </w:r>
      <w:r>
        <w:rPr>
          <w:rFonts w:hint="eastAsia" w:ascii="楷体" w:hAnsi="楷体" w:eastAsia="楷体" w:cs="楷体"/>
          <w:sz w:val="24"/>
          <w:lang w:val="en-US" w:eastAsia="zh-CN"/>
        </w:rPr>
        <w:t>资金往来情况、</w:t>
      </w:r>
      <w:r>
        <w:rPr>
          <w:rFonts w:hint="eastAsia" w:ascii="楷体" w:hAnsi="楷体" w:eastAsia="楷体" w:cs="楷体"/>
          <w:sz w:val="24"/>
        </w:rPr>
        <w:t>资产和负债情况进行财务审计，并出具审计报告。财务审计的内容包括但不限于：</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（1）审计四家公司的出资及实缴情况；</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（2）审计四家公司自成立日期起至2022年8月2日的固定资产、对外股权投资、无形资产、所有者权益等资产构成及变动情况；</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审计应收款项（资产）情况，对每笔应收账款、其他应收款及预付账款的形成和依据进行说明，并将合同、财务凭证、确认函、欠条、决算书、权属文件等能够证明应收款项（资产）存在的依据文件整理成独立的文档，移交给管理人，供管理人清查追收；</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（4）审计四家公司负债情况；</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（5）审计四家公司及与关联企业/人之间的资金</w:t>
      </w:r>
      <w:r>
        <w:rPr>
          <w:rFonts w:hint="eastAsia" w:ascii="楷体" w:hAnsi="楷体" w:eastAsia="楷体" w:cs="楷体"/>
          <w:sz w:val="24"/>
          <w:lang w:val="en-US" w:eastAsia="zh-CN"/>
        </w:rPr>
        <w:t>流转情况</w:t>
      </w:r>
      <w:r>
        <w:rPr>
          <w:rFonts w:hint="eastAsia" w:ascii="楷体" w:hAnsi="楷体" w:eastAsia="楷体" w:cs="楷体"/>
          <w:sz w:val="24"/>
        </w:rPr>
        <w:t>；</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（6）审计四家公司职工工资欠付及社保费用缴纳情况；</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（7）审计四家公司是否存在企业破产法第十六条、第三十一条、第三十二条或第三十三条的情况；</w:t>
      </w:r>
    </w:p>
    <w:p>
      <w:pPr>
        <w:spacing w:line="360" w:lineRule="auto"/>
        <w:ind w:firstLine="480" w:firstLineChars="200"/>
        <w:rPr>
          <w:rFonts w:hint="eastAsia" w:ascii="楷体" w:hAnsi="楷体" w:eastAsia="楷体" w:cs="楷体"/>
          <w:sz w:val="24"/>
          <w:lang w:val="en-US" w:eastAsia="zh-CN"/>
        </w:rPr>
      </w:pPr>
      <w:r>
        <w:rPr>
          <w:rFonts w:hint="eastAsia" w:ascii="楷体" w:hAnsi="楷体" w:eastAsia="楷体" w:cs="楷体"/>
          <w:sz w:val="24"/>
        </w:rPr>
        <w:t>（8）核查四家公司的董事、监事和高级管理人员是否存在利用职权获取非正常收入或侵占四家公司财产等情况；</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（9）就审计过程中发现的重</w:t>
      </w:r>
      <w:r>
        <w:rPr>
          <w:rFonts w:hint="eastAsia" w:ascii="楷体" w:hAnsi="楷体" w:eastAsia="楷体" w:cs="楷体"/>
          <w:sz w:val="24"/>
          <w:lang w:val="en-US" w:eastAsia="zh-CN"/>
        </w:rPr>
        <w:t>要</w:t>
      </w:r>
      <w:r>
        <w:rPr>
          <w:rFonts w:hint="eastAsia" w:ascii="楷体" w:hAnsi="楷体" w:eastAsia="楷体" w:cs="楷体"/>
          <w:sz w:val="24"/>
        </w:rPr>
        <w:t>问题发表审计意见。必要时，在审计报告中作专门披露；</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2、协助管理人进行债权审查；</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3、配合管理人调查认定、计算职工债权；</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4、按照管理人或法院的要求出席债权人会议或债权人委员会（如有），对破产清算审计报告进行解释、说明；</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5、配合管理人做好破产清算工作中涉及四家公司财务记载资料的调取，完成财产状况调查报告等；</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6、全面协助管理人核查四家公司与关联企业是否存在人员、财务、业务、财产等方面的高度混同；</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7、</w:t>
      </w:r>
      <w:r>
        <w:rPr>
          <w:rFonts w:hint="eastAsia" w:ascii="楷体" w:hAnsi="楷体" w:eastAsia="楷体" w:cs="楷体"/>
          <w:sz w:val="24"/>
          <w:lang w:val="en-US" w:eastAsia="zh-CN"/>
        </w:rPr>
        <w:t>协助</w:t>
      </w:r>
      <w:r>
        <w:rPr>
          <w:rFonts w:hint="eastAsia" w:ascii="楷体" w:hAnsi="楷体" w:eastAsia="楷体" w:cs="楷体"/>
          <w:sz w:val="24"/>
        </w:rPr>
        <w:t>处理四家公司破产清算营业事务中（如有）的财务会计相关事宜；</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8、人民法院或者管理人提出的与破产清算有关的其他工作事项。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（二）资质及条件</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1、具备国家行业主管部门颁发的有效执业资格证，具有相应的审计资质，并入选本年度湖南省高级人民法院或益阳市中级人民法院对外委托社会机构名单；</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2、至报名截止日，审计机构拥有8名（含）以上的注册会计师，拟委派参与本案的审计团队负责人及团队核心成员近3年内从事过至少5件破产案件的审计工作；</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3、具有良好业绩，近三年无违法、违规行为，且不存在以下利益冲突情形：</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（1）与四家公司有未了结的债权债务关系；</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（2）在人民法院受理破产申请前三年内，曾为四家公司提供相对固定的审计等中介服务；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（3）现在是或者在人民法院受理破产申请前三年内曾经是四家公司的控股股东或者是实际控制人，或者担任四家公司的董事、监事、经理等职务；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（4）可能影响中介机构履行职责的其他情形；</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4、鉴于四家公司为房地产投资、开发运营企业，受邀的审计机构应能安排不少于2名拥有房地产投资、开发企业的破产清算审计工作经验的会计师参与审计；</w:t>
      </w:r>
    </w:p>
    <w:p>
      <w:pPr>
        <w:spacing w:line="360" w:lineRule="auto"/>
        <w:ind w:firstLine="480" w:firstLineChars="200"/>
        <w:rPr>
          <w:rFonts w:hint="eastAsia" w:ascii="楷体" w:hAnsi="楷体" w:eastAsia="楷体" w:cs="楷体"/>
          <w:sz w:val="24"/>
          <w:lang w:eastAsia="zh-CN"/>
        </w:rPr>
      </w:pPr>
      <w:r>
        <w:rPr>
          <w:rFonts w:hint="eastAsia" w:ascii="楷体" w:hAnsi="楷体" w:eastAsia="楷体" w:cs="楷体"/>
          <w:sz w:val="24"/>
        </w:rPr>
        <w:t>5、审计机构报名时还需提供关于为本案提供审计服务计收审计费的“说明”。如果“说明”引用行业通用收费标准的，需明确</w:t>
      </w:r>
      <w:r>
        <w:rPr>
          <w:rFonts w:hint="eastAsia" w:ascii="楷体" w:hAnsi="楷体" w:eastAsia="楷体" w:cs="楷体"/>
          <w:sz w:val="24"/>
          <w:lang w:val="en-US"/>
        </w:rPr>
        <w:t>针对本案的优惠比例</w:t>
      </w:r>
      <w:r>
        <w:rPr>
          <w:rFonts w:hint="eastAsia" w:ascii="楷体" w:hAnsi="楷体" w:eastAsia="楷体" w:cs="楷体"/>
          <w:sz w:val="24"/>
        </w:rPr>
        <w:t>；同时，“说明”中需有“同意</w:t>
      </w:r>
      <w:r>
        <w:rPr>
          <w:rFonts w:hint="eastAsia" w:ascii="楷体" w:hAnsi="楷体" w:eastAsia="楷体" w:cs="楷体"/>
          <w:sz w:val="24"/>
          <w:lang w:val="en-US"/>
        </w:rPr>
        <w:t>与管理人协商确定最终收费金额或者收费办法，不能协商一致的，管理人可以直接更换</w:t>
      </w:r>
      <w:r>
        <w:rPr>
          <w:rFonts w:hint="eastAsia" w:ascii="楷体" w:hAnsi="楷体" w:eastAsia="楷体" w:cs="楷体"/>
          <w:sz w:val="24"/>
        </w:rPr>
        <w:t>审计机构”的内容</w:t>
      </w:r>
      <w:r>
        <w:rPr>
          <w:rFonts w:hint="eastAsia" w:ascii="楷体" w:hAnsi="楷体" w:eastAsia="楷体" w:cs="楷体"/>
          <w:sz w:val="24"/>
          <w:lang w:eastAsia="zh-CN"/>
        </w:rPr>
        <w:t>。</w:t>
      </w:r>
    </w:p>
    <w:p>
      <w:pPr>
        <w:spacing w:line="360" w:lineRule="auto"/>
        <w:ind w:firstLine="482" w:firstLineChars="200"/>
        <w:rPr>
          <w:rFonts w:hint="eastAsia" w:ascii="楷体" w:hAnsi="楷体" w:eastAsia="楷体" w:cs="楷体"/>
          <w:b/>
          <w:bCs/>
          <w:sz w:val="24"/>
        </w:rPr>
      </w:pPr>
      <w:r>
        <w:rPr>
          <w:rFonts w:hint="eastAsia" w:ascii="楷体" w:hAnsi="楷体" w:eastAsia="楷体" w:cs="楷体"/>
          <w:b/>
          <w:bCs/>
          <w:sz w:val="24"/>
        </w:rPr>
        <w:t>（三）承诺事项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1、承诺在召开开债权人会议前15日完成财务审计报告的初稿递交管理人，并根据财务审计工作的实际情况出具正式报告；</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2、承诺在益阳有办公场地或在益阳设常驻办公场地，且在破产企业现场派驻不少于2名工作人员开展审计工作，现场工作的时间由管理人根据审计机构工作的完成情况决定；</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3、承诺前期无预付费用，先行提交破产清算审计报告以及配合管理人完成破产审计的相关工作，审计费用经法院审查确认后与管理人报酬同步支付；</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4、承诺以不高于《关于司法鉴定收费有关问题的通知》（湘发改价服【2016】646号）规定的收费标准的七折收取审计服务费</w:t>
      </w:r>
      <w:r>
        <w:rPr>
          <w:rFonts w:hint="eastAsia" w:ascii="楷体" w:hAnsi="楷体" w:eastAsia="楷体" w:cs="楷体"/>
          <w:sz w:val="24"/>
          <w:lang w:eastAsia="zh-Hans"/>
        </w:rPr>
        <w:t>；</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5</w:t>
      </w:r>
      <w:r>
        <w:rPr>
          <w:rFonts w:hint="eastAsia" w:ascii="楷体" w:hAnsi="楷体" w:eastAsia="楷体" w:cs="楷体"/>
          <w:sz w:val="24"/>
          <w:lang w:eastAsia="zh-Hans"/>
        </w:rPr>
        <w:t>、</w:t>
      </w:r>
      <w:r>
        <w:rPr>
          <w:rFonts w:hint="eastAsia" w:ascii="楷体" w:hAnsi="楷体" w:eastAsia="楷体" w:cs="楷体"/>
          <w:sz w:val="24"/>
          <w:lang w:val="en-US" w:eastAsia="zh-Hans"/>
        </w:rPr>
        <w:t>承诺如不能</w:t>
      </w:r>
      <w:r>
        <w:rPr>
          <w:rFonts w:hint="eastAsia" w:ascii="楷体" w:hAnsi="楷体" w:eastAsia="楷体" w:cs="楷体"/>
          <w:sz w:val="24"/>
          <w:lang w:val="en-US" w:eastAsia="zh-CN"/>
        </w:rPr>
        <w:t>按</w:t>
      </w:r>
      <w:r>
        <w:rPr>
          <w:rFonts w:hint="eastAsia" w:ascii="楷体" w:hAnsi="楷体" w:eastAsia="楷体" w:cs="楷体"/>
          <w:sz w:val="24"/>
          <w:lang w:val="en-US" w:eastAsia="zh-Hans"/>
        </w:rPr>
        <w:t>公告</w:t>
      </w:r>
      <w:r>
        <w:rPr>
          <w:rFonts w:hint="eastAsia" w:ascii="楷体" w:hAnsi="楷体" w:eastAsia="楷体" w:cs="楷体"/>
          <w:sz w:val="24"/>
          <w:lang w:val="en-US" w:eastAsia="zh-CN"/>
        </w:rPr>
        <w:t>及约定要求完成</w:t>
      </w:r>
      <w:r>
        <w:rPr>
          <w:rFonts w:hint="eastAsia" w:ascii="楷体" w:hAnsi="楷体" w:eastAsia="楷体" w:cs="楷体"/>
          <w:sz w:val="24"/>
          <w:lang w:val="en-US" w:eastAsia="zh-Hans"/>
        </w:rPr>
        <w:t>工作内容</w:t>
      </w:r>
      <w:r>
        <w:rPr>
          <w:rFonts w:hint="eastAsia" w:ascii="楷体" w:hAnsi="楷体" w:eastAsia="楷体" w:cs="楷体"/>
          <w:sz w:val="24"/>
          <w:lang w:val="en-US" w:eastAsia="zh-CN"/>
        </w:rPr>
        <w:t>的</w:t>
      </w:r>
      <w:r>
        <w:rPr>
          <w:rFonts w:hint="eastAsia" w:ascii="楷体" w:hAnsi="楷体" w:eastAsia="楷体" w:cs="楷体"/>
          <w:sz w:val="24"/>
          <w:lang w:val="en-US" w:eastAsia="zh-Hans"/>
        </w:rPr>
        <w:t>或不配合管理人工作的，管理人可以直接更换审计机构</w:t>
      </w:r>
      <w:r>
        <w:rPr>
          <w:rFonts w:hint="eastAsia" w:ascii="楷体" w:hAnsi="楷体" w:eastAsia="楷体" w:cs="楷体"/>
          <w:sz w:val="24"/>
          <w:lang w:val="en-US" w:eastAsia="zh-CN"/>
        </w:rPr>
        <w:t>，管理人无需支付任何费用。</w:t>
      </w:r>
    </w:p>
    <w:p>
      <w:pPr>
        <w:spacing w:line="360" w:lineRule="auto"/>
        <w:ind w:firstLine="482" w:firstLineChars="200"/>
        <w:rPr>
          <w:rFonts w:hint="eastAsia" w:ascii="楷体" w:hAnsi="楷体" w:eastAsia="楷体" w:cs="楷体"/>
          <w:b/>
          <w:bCs/>
          <w:sz w:val="24"/>
        </w:rPr>
      </w:pPr>
      <w:r>
        <w:rPr>
          <w:rFonts w:hint="eastAsia" w:ascii="楷体" w:hAnsi="楷体" w:eastAsia="楷体" w:cs="楷体"/>
          <w:b/>
          <w:bCs/>
          <w:sz w:val="24"/>
        </w:rPr>
        <w:t>二、 评估机构的工作范围及选聘条件</w:t>
      </w:r>
    </w:p>
    <w:p>
      <w:pPr>
        <w:spacing w:line="360" w:lineRule="auto"/>
        <w:ind w:firstLine="482" w:firstLineChars="200"/>
        <w:rPr>
          <w:rFonts w:hint="eastAsia" w:ascii="楷体" w:hAnsi="楷体" w:eastAsia="楷体" w:cs="楷体"/>
          <w:b/>
          <w:bCs/>
          <w:sz w:val="24"/>
        </w:rPr>
      </w:pPr>
      <w:r>
        <w:rPr>
          <w:rFonts w:hint="eastAsia" w:ascii="楷体" w:hAnsi="楷体" w:eastAsia="楷体" w:cs="楷体"/>
          <w:b/>
          <w:bCs/>
          <w:sz w:val="24"/>
        </w:rPr>
        <w:t>（一）工作范围</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1、评估四家公司的所有财产，包括但不限于四家公司的土地使用权、办公家具、办公用品、电子设备、对外股权投资及其他动产、无形资产（如有）、其他财产性权利（如有）等；</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2、按管理人的要求和相关规定，实地查勘、盘点和核实四家公司资产；</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3、根据管理人或人民法院的要求，就评估委托合同规定评估范围出具评估报告；</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4、按照管理人或法院的要求出席债权人会议或债权人委员会（如有），对评估报告进行解释、说明；</w:t>
      </w:r>
    </w:p>
    <w:p>
      <w:pPr>
        <w:spacing w:line="360" w:lineRule="auto"/>
        <w:ind w:firstLine="480" w:firstLineChars="200"/>
        <w:rPr>
          <w:rFonts w:hint="eastAsia" w:ascii="楷体" w:hAnsi="楷体" w:eastAsia="楷体" w:cs="楷体"/>
          <w:sz w:val="24"/>
          <w:lang w:val="en-US" w:eastAsia="zh-CN"/>
        </w:rPr>
      </w:pPr>
      <w:r>
        <w:rPr>
          <w:rFonts w:hint="eastAsia" w:ascii="楷体" w:hAnsi="楷体" w:eastAsia="楷体" w:cs="楷体"/>
          <w:sz w:val="24"/>
          <w:lang w:val="en-US" w:eastAsia="zh-CN"/>
        </w:rPr>
        <w:t>5、出具</w:t>
      </w:r>
      <w:r>
        <w:rPr>
          <w:rFonts w:hint="eastAsia" w:ascii="楷体" w:hAnsi="楷体" w:eastAsia="楷体" w:cs="楷体"/>
          <w:sz w:val="24"/>
        </w:rPr>
        <w:t>重整评估报告及清算状态下的偿债能力分析报告</w:t>
      </w:r>
      <w:r>
        <w:rPr>
          <w:rFonts w:hint="eastAsia" w:ascii="楷体" w:hAnsi="楷体" w:eastAsia="楷体" w:cs="楷体"/>
          <w:sz w:val="24"/>
          <w:lang w:val="en-US" w:eastAsia="zh-CN"/>
        </w:rPr>
        <w:t>及必要的其他专项</w:t>
      </w:r>
      <w:r>
        <w:rPr>
          <w:rFonts w:hint="eastAsia" w:ascii="楷体" w:hAnsi="楷体" w:eastAsia="楷体" w:cs="楷体"/>
          <w:sz w:val="24"/>
          <w:lang w:val="en-US" w:eastAsia="zh-Hans"/>
        </w:rPr>
        <w:t>评估</w:t>
      </w:r>
      <w:r>
        <w:rPr>
          <w:rFonts w:hint="eastAsia" w:ascii="楷体" w:hAnsi="楷体" w:eastAsia="楷体" w:cs="楷体"/>
          <w:sz w:val="24"/>
          <w:lang w:val="en-US" w:eastAsia="zh-CN"/>
        </w:rPr>
        <w:t>报告；</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lang w:val="en-US" w:eastAsia="zh-CN"/>
        </w:rPr>
        <w:t>6</w:t>
      </w:r>
      <w:r>
        <w:rPr>
          <w:rFonts w:hint="eastAsia" w:ascii="楷体" w:hAnsi="楷体" w:eastAsia="楷体" w:cs="楷体"/>
          <w:sz w:val="24"/>
        </w:rPr>
        <w:t>、人民法院或者管理人提出的其他工作事项。</w:t>
      </w:r>
    </w:p>
    <w:p>
      <w:pPr>
        <w:spacing w:line="360" w:lineRule="auto"/>
        <w:ind w:firstLine="482" w:firstLineChars="200"/>
        <w:rPr>
          <w:rFonts w:hint="eastAsia" w:ascii="楷体" w:hAnsi="楷体" w:eastAsia="楷体" w:cs="楷体"/>
          <w:b/>
          <w:bCs/>
          <w:sz w:val="24"/>
        </w:rPr>
      </w:pPr>
      <w:r>
        <w:rPr>
          <w:rFonts w:hint="eastAsia" w:ascii="楷体" w:hAnsi="楷体" w:eastAsia="楷体" w:cs="楷体"/>
          <w:b/>
          <w:bCs/>
          <w:sz w:val="24"/>
        </w:rPr>
        <w:t>（二）资质条件</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具备国家行业主管部门颁发的有效执业资格证，具有土地使用权、股权、办公家具、办公用品、电子设备等资产综合评估的评估资质，并入选本年度湖南省高级人民法院或益阳市中级人民法院对外委托社会机构名单；</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2、拟委派参与本案的评估团队负责人及团队核心成员近3年内从事过至少5件破产案件的评估工作；</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3、具有良好业绩，近三年无违法、违规行为，无行业处分、惩戒等不良记录且不存在以下利益冲突情形：</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（1）与四家公司有未了结的债权债务关系；</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（2）在人民法院受理破产申请前三年内，曾为四家公司提供相对固定的评估等中介服务；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（3）现在是或者在人民法院受理破产申请前三年内曾经是四家公司的控股股东或者是实际控制人，或者担任四家公司的董事、监事、经理等职务；</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（4）可能影响中介机构履行职责的其他情形；</w:t>
      </w:r>
    </w:p>
    <w:p>
      <w:pPr>
        <w:spacing w:line="360" w:lineRule="auto"/>
        <w:ind w:firstLine="480" w:firstLineChars="200"/>
        <w:rPr>
          <w:rFonts w:hint="eastAsia" w:ascii="楷体" w:hAnsi="楷体" w:eastAsia="楷体" w:cs="楷体"/>
          <w:sz w:val="24"/>
          <w:lang w:eastAsia="zh-CN"/>
        </w:rPr>
      </w:pPr>
      <w:r>
        <w:rPr>
          <w:rFonts w:hint="eastAsia" w:ascii="楷体" w:hAnsi="楷体" w:eastAsia="楷体" w:cs="楷体"/>
          <w:sz w:val="24"/>
        </w:rPr>
        <w:t>4、评估机构需明确</w:t>
      </w:r>
      <w:r>
        <w:rPr>
          <w:rFonts w:hint="eastAsia" w:ascii="楷体" w:hAnsi="楷体" w:eastAsia="楷体" w:cs="楷体"/>
          <w:sz w:val="24"/>
          <w:lang w:val="en-US" w:eastAsia="zh-CN"/>
        </w:rPr>
        <w:t>最终报价</w:t>
      </w:r>
      <w:r>
        <w:rPr>
          <w:rFonts w:hint="eastAsia" w:ascii="楷体" w:hAnsi="楷体" w:eastAsia="楷体" w:cs="楷体"/>
          <w:sz w:val="24"/>
          <w:lang w:eastAsia="zh-CN"/>
        </w:rPr>
        <w:t>，</w:t>
      </w:r>
      <w:r>
        <w:rPr>
          <w:rFonts w:hint="eastAsia" w:ascii="楷体" w:hAnsi="楷体" w:eastAsia="楷体" w:cs="楷体"/>
          <w:sz w:val="24"/>
          <w:lang w:val="en-US" w:eastAsia="zh-CN"/>
        </w:rPr>
        <w:t>如不能明确最终具体报价金额的，管理人可根据实际情况不选任该</w:t>
      </w:r>
      <w:r>
        <w:rPr>
          <w:rFonts w:hint="eastAsia" w:ascii="楷体" w:hAnsi="楷体" w:eastAsia="楷体" w:cs="楷体"/>
          <w:sz w:val="24"/>
          <w:lang w:val="en-US" w:eastAsia="zh-Hans"/>
        </w:rPr>
        <w:t>评估</w:t>
      </w:r>
      <w:r>
        <w:rPr>
          <w:rFonts w:hint="eastAsia" w:ascii="楷体" w:hAnsi="楷体" w:eastAsia="楷体" w:cs="楷体"/>
          <w:sz w:val="24"/>
        </w:rPr>
        <w:t>机构</w:t>
      </w:r>
      <w:r>
        <w:rPr>
          <w:rFonts w:hint="eastAsia" w:ascii="楷体" w:hAnsi="楷体" w:eastAsia="楷体" w:cs="楷体"/>
          <w:sz w:val="24"/>
          <w:lang w:eastAsia="zh-CN"/>
        </w:rPr>
        <w:t>。</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lang w:val="en-US" w:eastAsia="zh-CN"/>
        </w:rPr>
        <w:t>评估机构</w:t>
      </w:r>
      <w:r>
        <w:rPr>
          <w:rFonts w:hint="eastAsia" w:ascii="楷体" w:hAnsi="楷体" w:eastAsia="楷体" w:cs="楷体"/>
          <w:sz w:val="24"/>
        </w:rPr>
        <w:t>报名时还需提供关于为本案提供评估服务计收评估费的“说明”。如果“说明”引用行业通用收费标准的，需明确针对本案的优惠比例；同时，“说明”中需有“同意与管理人协商确定最终收费金额或者收费办法，不能协商一致的，管理人可以直接更换评估机构”的内容。</w:t>
      </w:r>
    </w:p>
    <w:p>
      <w:pPr>
        <w:spacing w:line="360" w:lineRule="auto"/>
        <w:ind w:firstLine="482" w:firstLineChars="200"/>
        <w:rPr>
          <w:rFonts w:hint="eastAsia" w:ascii="楷体" w:hAnsi="楷体" w:eastAsia="楷体" w:cs="楷体"/>
          <w:b/>
          <w:bCs/>
          <w:sz w:val="24"/>
        </w:rPr>
      </w:pPr>
      <w:r>
        <w:rPr>
          <w:rFonts w:hint="eastAsia" w:ascii="楷体" w:hAnsi="楷体" w:eastAsia="楷体" w:cs="楷体"/>
          <w:b/>
          <w:bCs/>
          <w:sz w:val="24"/>
        </w:rPr>
        <w:t>（三）承诺事项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1、根据管理人的要求，承诺在接受委托后60个工作日内完成评估工作并出具评估报告和专项报告，如</w:t>
      </w:r>
      <w:r>
        <w:rPr>
          <w:rFonts w:hint="eastAsia" w:ascii="楷体" w:hAnsi="楷体" w:eastAsia="楷体" w:cs="楷体"/>
          <w:sz w:val="24"/>
          <w:lang w:val="en-US" w:eastAsia="zh-CN"/>
        </w:rPr>
        <w:t>需申请</w:t>
      </w:r>
      <w:r>
        <w:rPr>
          <w:rFonts w:hint="eastAsia" w:ascii="楷体" w:hAnsi="楷体" w:eastAsia="楷体" w:cs="楷体"/>
          <w:sz w:val="24"/>
        </w:rPr>
        <w:t>重整，承诺在</w:t>
      </w:r>
      <w:r>
        <w:rPr>
          <w:rFonts w:hint="eastAsia" w:ascii="楷体" w:hAnsi="楷体" w:eastAsia="楷体" w:cs="楷体"/>
          <w:sz w:val="24"/>
          <w:lang w:val="en-US" w:eastAsia="zh-CN"/>
        </w:rPr>
        <w:t>申请重整前</w:t>
      </w:r>
      <w:r>
        <w:rPr>
          <w:rFonts w:hint="eastAsia" w:ascii="楷体" w:hAnsi="楷体" w:eastAsia="楷体" w:cs="楷体"/>
          <w:sz w:val="24"/>
        </w:rPr>
        <w:t>30日内出具重整评估报告及清算状态下的偿债能力分析报告；</w:t>
      </w:r>
      <w:bookmarkStart w:id="0" w:name="_GoBack"/>
      <w:bookmarkEnd w:id="0"/>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2、根据管理人要求，对评估报告进行解释；</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3、承诺在益阳有办公场地或承诺在益阳设常驻办公场地。承诺指派固定工作人员开展评估工作；</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4、承诺前期无预付费用，先行提交评估报告以及配合管理人完成其他工作，评估费用经法院审查确认后与管理人报酬同步支付。</w:t>
      </w:r>
    </w:p>
    <w:p>
      <w:pPr>
        <w:spacing w:line="360" w:lineRule="auto"/>
        <w:ind w:firstLine="480" w:firstLineChars="200"/>
        <w:rPr>
          <w:rFonts w:hint="eastAsia" w:ascii="楷体" w:hAnsi="楷体" w:eastAsia="楷体" w:cs="楷体"/>
          <w:sz w:val="24"/>
          <w:lang w:eastAsia="zh-Hans"/>
        </w:rPr>
      </w:pPr>
      <w:r>
        <w:rPr>
          <w:rFonts w:hint="eastAsia" w:ascii="楷体" w:hAnsi="楷体" w:eastAsia="楷体" w:cs="楷体"/>
          <w:sz w:val="24"/>
        </w:rPr>
        <w:t>5、承诺以不高于《关于司法鉴定收费有关问题的通知》（湘发改价服【2016】646号）规定的收费标准的七折收取评估费</w:t>
      </w:r>
      <w:r>
        <w:rPr>
          <w:rFonts w:hint="eastAsia" w:ascii="楷体" w:hAnsi="楷体" w:eastAsia="楷体" w:cs="楷体"/>
          <w:sz w:val="24"/>
          <w:lang w:eastAsia="zh-Hans"/>
        </w:rPr>
        <w:t>；</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lang w:eastAsia="zh-Hans"/>
        </w:rPr>
        <w:t>6、</w:t>
      </w:r>
      <w:r>
        <w:rPr>
          <w:rFonts w:hint="eastAsia" w:ascii="楷体" w:hAnsi="楷体" w:eastAsia="楷体" w:cs="楷体"/>
          <w:sz w:val="24"/>
          <w:lang w:val="en-US" w:eastAsia="zh-Hans"/>
        </w:rPr>
        <w:t>承诺如不能</w:t>
      </w:r>
      <w:r>
        <w:rPr>
          <w:rFonts w:hint="eastAsia" w:ascii="楷体" w:hAnsi="楷体" w:eastAsia="楷体" w:cs="楷体"/>
          <w:sz w:val="24"/>
          <w:lang w:val="en-US" w:eastAsia="zh-CN"/>
        </w:rPr>
        <w:t>按</w:t>
      </w:r>
      <w:r>
        <w:rPr>
          <w:rFonts w:hint="eastAsia" w:ascii="楷体" w:hAnsi="楷体" w:eastAsia="楷体" w:cs="楷体"/>
          <w:sz w:val="24"/>
          <w:lang w:val="en-US" w:eastAsia="zh-Hans"/>
        </w:rPr>
        <w:t>公告</w:t>
      </w:r>
      <w:r>
        <w:rPr>
          <w:rFonts w:hint="eastAsia" w:ascii="楷体" w:hAnsi="楷体" w:eastAsia="楷体" w:cs="楷体"/>
          <w:sz w:val="24"/>
          <w:lang w:val="en-US" w:eastAsia="zh-CN"/>
        </w:rPr>
        <w:t>及约定要求完成</w:t>
      </w:r>
      <w:r>
        <w:rPr>
          <w:rFonts w:hint="eastAsia" w:ascii="楷体" w:hAnsi="楷体" w:eastAsia="楷体" w:cs="楷体"/>
          <w:sz w:val="24"/>
          <w:lang w:val="en-US" w:eastAsia="zh-Hans"/>
        </w:rPr>
        <w:t>工作内容</w:t>
      </w:r>
      <w:r>
        <w:rPr>
          <w:rFonts w:hint="eastAsia" w:ascii="楷体" w:hAnsi="楷体" w:eastAsia="楷体" w:cs="楷体"/>
          <w:sz w:val="24"/>
          <w:lang w:val="en-US" w:eastAsia="zh-CN"/>
        </w:rPr>
        <w:t>的</w:t>
      </w:r>
      <w:r>
        <w:rPr>
          <w:rFonts w:hint="eastAsia" w:ascii="楷体" w:hAnsi="楷体" w:eastAsia="楷体" w:cs="楷体"/>
          <w:sz w:val="24"/>
          <w:lang w:val="en-US" w:eastAsia="zh-Hans"/>
        </w:rPr>
        <w:t>或不配合管理人工作的，管理人可以直接更换评估机构</w:t>
      </w:r>
      <w:r>
        <w:rPr>
          <w:rFonts w:hint="eastAsia" w:ascii="楷体" w:hAnsi="楷体" w:eastAsia="楷体" w:cs="楷体"/>
          <w:sz w:val="24"/>
          <w:lang w:val="en-US" w:eastAsia="zh-CN"/>
        </w:rPr>
        <w:t>，管理人无需支付任何费用。</w:t>
      </w:r>
    </w:p>
    <w:p>
      <w:pPr>
        <w:spacing w:line="360" w:lineRule="auto"/>
        <w:ind w:firstLine="482" w:firstLineChars="200"/>
        <w:rPr>
          <w:rFonts w:hint="eastAsia" w:ascii="楷体" w:hAnsi="楷体" w:eastAsia="楷体" w:cs="楷体"/>
          <w:b/>
          <w:bCs/>
          <w:sz w:val="24"/>
        </w:rPr>
      </w:pPr>
      <w:r>
        <w:rPr>
          <w:rFonts w:hint="eastAsia" w:ascii="楷体" w:hAnsi="楷体" w:eastAsia="楷体" w:cs="楷体"/>
          <w:b/>
          <w:bCs/>
          <w:sz w:val="24"/>
        </w:rPr>
        <w:t>三、 审计、评估机构选定方式</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所有符合条件的申报机构，由管理人根据各机构的</w:t>
      </w:r>
      <w:r>
        <w:rPr>
          <w:rFonts w:hint="eastAsia" w:ascii="楷体" w:hAnsi="楷体" w:eastAsia="楷体" w:cs="楷体"/>
          <w:sz w:val="24"/>
          <w:lang w:val="en-US" w:eastAsia="zh-CN"/>
        </w:rPr>
        <w:t>工作及</w:t>
      </w:r>
      <w:r>
        <w:rPr>
          <w:rFonts w:hint="eastAsia" w:ascii="楷体" w:hAnsi="楷体" w:eastAsia="楷体" w:cs="楷体"/>
          <w:sz w:val="24"/>
        </w:rPr>
        <w:t>报价方案、资质业绩、团队人员等综合评选，择优选取后报人民法院备案。</w:t>
      </w:r>
    </w:p>
    <w:p>
      <w:pPr>
        <w:spacing w:line="360" w:lineRule="auto"/>
        <w:ind w:firstLine="482" w:firstLineChars="200"/>
        <w:rPr>
          <w:rFonts w:hint="eastAsia" w:ascii="楷体" w:hAnsi="楷体" w:eastAsia="楷体" w:cs="楷体"/>
          <w:b/>
          <w:bCs/>
          <w:sz w:val="24"/>
        </w:rPr>
      </w:pPr>
      <w:r>
        <w:rPr>
          <w:rFonts w:hint="eastAsia" w:ascii="楷体" w:hAnsi="楷体" w:eastAsia="楷体" w:cs="楷体"/>
          <w:b/>
          <w:bCs/>
          <w:sz w:val="24"/>
        </w:rPr>
        <w:t>四、报名时间及方式</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报名时间：公告发布之日起至2022年9月1</w:t>
      </w:r>
      <w:r>
        <w:rPr>
          <w:rFonts w:hint="eastAsia" w:ascii="楷体" w:hAnsi="楷体" w:eastAsia="楷体" w:cs="楷体"/>
          <w:sz w:val="24"/>
          <w:lang w:val="en-US" w:eastAsia="zh-CN"/>
        </w:rPr>
        <w:t>6</w:t>
      </w:r>
      <w:r>
        <w:rPr>
          <w:rFonts w:hint="eastAsia" w:ascii="楷体" w:hAnsi="楷体" w:eastAsia="楷体" w:cs="楷体"/>
          <w:sz w:val="24"/>
        </w:rPr>
        <w:t>日17：00止；</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报名方式：申报机构需提供纸质申报材料</w:t>
      </w:r>
      <w:r>
        <w:rPr>
          <w:rFonts w:hint="eastAsia" w:ascii="楷体" w:hAnsi="楷体" w:eastAsia="楷体" w:cs="楷体"/>
          <w:sz w:val="24"/>
          <w:lang w:val="en-US" w:eastAsia="zh-CN"/>
        </w:rPr>
        <w:t>三份密封</w:t>
      </w:r>
      <w:r>
        <w:rPr>
          <w:rFonts w:hint="eastAsia" w:ascii="楷体" w:hAnsi="楷体" w:eastAsia="楷体" w:cs="楷体"/>
          <w:sz w:val="24"/>
        </w:rPr>
        <w:t>，须于本通知确定的报名期限届满前将申报材料（申请书及与申请书内容相对应的证件、资料、凭证和承诺函(加盖机构公章)）汇编后</w:t>
      </w:r>
      <w:r>
        <w:rPr>
          <w:rFonts w:hint="eastAsia" w:ascii="楷体" w:hAnsi="楷体" w:eastAsia="楷体" w:cs="楷体"/>
          <w:sz w:val="24"/>
          <w:lang w:val="en-US" w:eastAsia="zh-CN"/>
        </w:rPr>
        <w:t>交给管理人办公室处，开标后将汇编后电子版</w:t>
      </w:r>
      <w:r>
        <w:rPr>
          <w:rFonts w:hint="eastAsia" w:ascii="楷体" w:hAnsi="楷体" w:eastAsia="楷体" w:cs="楷体"/>
          <w:sz w:val="24"/>
        </w:rPr>
        <w:t>打包压缩发送至电子邮箱648415417@qq.com，邮件和申报材料压缩包均以“案件名称+申报机构名称”命名。</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有意向参与本案遴选的机构，可咨询管理人了解有关情况，管理人联系人：唐</w:t>
      </w:r>
      <w:r>
        <w:rPr>
          <w:rFonts w:hint="eastAsia" w:ascii="楷体" w:hAnsi="楷体" w:eastAsia="楷体" w:cs="楷体"/>
          <w:sz w:val="24"/>
          <w:lang w:val="en-US" w:eastAsia="zh-CN"/>
        </w:rPr>
        <w:t>律师</w:t>
      </w:r>
      <w:r>
        <w:rPr>
          <w:rFonts w:hint="eastAsia" w:ascii="楷体" w:hAnsi="楷体" w:eastAsia="楷体" w:cs="楷体"/>
          <w:sz w:val="24"/>
        </w:rPr>
        <w:t>，联系电话：13467761388</w:t>
      </w:r>
      <w:r>
        <w:rPr>
          <w:rFonts w:hint="eastAsia" w:ascii="楷体" w:hAnsi="楷体" w:eastAsia="楷体" w:cs="楷体"/>
          <w:sz w:val="24"/>
          <w:lang w:eastAsia="zh-CN"/>
        </w:rPr>
        <w:t>，</w:t>
      </w:r>
      <w:r>
        <w:rPr>
          <w:rFonts w:hint="eastAsia" w:ascii="楷体" w:hAnsi="楷体" w:eastAsia="楷体" w:cs="楷体"/>
          <w:sz w:val="24"/>
          <w:lang w:val="en-US" w:eastAsia="zh-CN"/>
        </w:rPr>
        <w:t>樊律师，联系电话：19974872511，地址：益阳市益阳大道海洋城一楼管理人办公室</w:t>
      </w:r>
      <w:r>
        <w:rPr>
          <w:rFonts w:hint="eastAsia" w:ascii="楷体" w:hAnsi="楷体" w:eastAsia="楷体" w:cs="楷体"/>
          <w:sz w:val="24"/>
        </w:rPr>
        <w:t>。</w:t>
      </w:r>
    </w:p>
    <w:p>
      <w:pPr>
        <w:spacing w:line="360" w:lineRule="auto"/>
        <w:ind w:firstLine="480" w:firstLineChars="200"/>
        <w:rPr>
          <w:rFonts w:hint="eastAsia" w:ascii="楷体" w:hAnsi="楷体" w:eastAsia="楷体" w:cs="楷体"/>
          <w:sz w:val="24"/>
        </w:rPr>
      </w:pPr>
    </w:p>
    <w:p>
      <w:pPr>
        <w:spacing w:line="360" w:lineRule="auto"/>
        <w:ind w:firstLine="482" w:firstLineChars="200"/>
        <w:jc w:val="right"/>
        <w:rPr>
          <w:rFonts w:hint="eastAsia" w:ascii="楷体" w:hAnsi="楷体" w:eastAsia="楷体" w:cs="楷体"/>
          <w:sz w:val="24"/>
        </w:rPr>
      </w:pPr>
      <w:r>
        <w:rPr>
          <w:rFonts w:hint="eastAsia" w:ascii="楷体" w:hAnsi="楷体" w:eastAsia="楷体" w:cs="楷体"/>
          <w:b/>
          <w:bCs/>
          <w:sz w:val="24"/>
        </w:rPr>
        <w:t>二〇二二年</w:t>
      </w:r>
      <w:r>
        <w:rPr>
          <w:rFonts w:hint="eastAsia" w:ascii="楷体" w:hAnsi="楷体" w:eastAsia="楷体" w:cs="楷体"/>
          <w:b/>
          <w:bCs/>
          <w:sz w:val="24"/>
          <w:lang w:val="en-US" w:eastAsia="zh-CN"/>
        </w:rPr>
        <w:t>九</w:t>
      </w:r>
      <w:r>
        <w:rPr>
          <w:rFonts w:hint="eastAsia" w:ascii="楷体" w:hAnsi="楷体" w:eastAsia="楷体" w:cs="楷体"/>
          <w:b/>
          <w:bCs/>
          <w:sz w:val="24"/>
        </w:rPr>
        <w:t>月</w:t>
      </w:r>
      <w:r>
        <w:rPr>
          <w:rFonts w:hint="eastAsia" w:ascii="楷体" w:hAnsi="楷体" w:eastAsia="楷体" w:cs="楷体"/>
          <w:b/>
          <w:bCs/>
          <w:sz w:val="24"/>
          <w:lang w:val="en-US" w:eastAsia="zh-CN"/>
        </w:rPr>
        <w:t>九</w:t>
      </w:r>
      <w:r>
        <w:rPr>
          <w:rFonts w:hint="eastAsia" w:ascii="楷体" w:hAnsi="楷体" w:eastAsia="楷体" w:cs="楷体"/>
          <w:b/>
          <w:bCs/>
          <w:sz w:val="24"/>
        </w:rPr>
        <w:t>日</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1MzQyOTc3NmM1ODQzNTVmNDNiZDZlNjdkMGUxZGQifQ=="/>
  </w:docVars>
  <w:rsids>
    <w:rsidRoot w:val="7FBC2480"/>
    <w:rsid w:val="00034D68"/>
    <w:rsid w:val="000E46FE"/>
    <w:rsid w:val="00430698"/>
    <w:rsid w:val="004A3C81"/>
    <w:rsid w:val="005E0780"/>
    <w:rsid w:val="005E0AB7"/>
    <w:rsid w:val="00794A1F"/>
    <w:rsid w:val="008519FF"/>
    <w:rsid w:val="00A1693D"/>
    <w:rsid w:val="00CF4F99"/>
    <w:rsid w:val="00EE22E4"/>
    <w:rsid w:val="00F02102"/>
    <w:rsid w:val="00F95016"/>
    <w:rsid w:val="03F10B20"/>
    <w:rsid w:val="0B754CF5"/>
    <w:rsid w:val="0EDB32C2"/>
    <w:rsid w:val="13712447"/>
    <w:rsid w:val="179C058C"/>
    <w:rsid w:val="1C69015F"/>
    <w:rsid w:val="284D4DD9"/>
    <w:rsid w:val="285E302B"/>
    <w:rsid w:val="2FFB1412"/>
    <w:rsid w:val="362E38F2"/>
    <w:rsid w:val="38A81A69"/>
    <w:rsid w:val="3B800EA0"/>
    <w:rsid w:val="3E6F5BC4"/>
    <w:rsid w:val="3FA633B5"/>
    <w:rsid w:val="3FA70CD3"/>
    <w:rsid w:val="3FDE1DAD"/>
    <w:rsid w:val="42C972FA"/>
    <w:rsid w:val="4E82340E"/>
    <w:rsid w:val="4EE96D5A"/>
    <w:rsid w:val="53B23D45"/>
    <w:rsid w:val="58B131A1"/>
    <w:rsid w:val="6C6B25B5"/>
    <w:rsid w:val="74ED7F5B"/>
    <w:rsid w:val="782F5058"/>
    <w:rsid w:val="79056FD3"/>
    <w:rsid w:val="7C6E70D9"/>
    <w:rsid w:val="7F718F4A"/>
    <w:rsid w:val="7FBC2480"/>
    <w:rsid w:val="7FBFDF22"/>
    <w:rsid w:val="AFD7EEAD"/>
    <w:rsid w:val="BB77EEDF"/>
    <w:rsid w:val="CAFF1D9A"/>
    <w:rsid w:val="D9FFA245"/>
    <w:rsid w:val="DE6A4E25"/>
    <w:rsid w:val="FDEFC769"/>
    <w:rsid w:val="FF7BCD9B"/>
    <w:rsid w:val="FFEB8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jc w:val="center"/>
      <w:outlineLvl w:val="0"/>
    </w:pPr>
    <w:rPr>
      <w:rFonts w:eastAsia="华文中宋"/>
      <w:b/>
      <w:kern w:val="44"/>
      <w:sz w:val="32"/>
      <w:szCs w:val="22"/>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3380</Words>
  <Characters>3439</Characters>
  <Lines>23</Lines>
  <Paragraphs>6</Paragraphs>
  <TotalTime>78</TotalTime>
  <ScaleCrop>false</ScaleCrop>
  <LinksUpToDate>false</LinksUpToDate>
  <CharactersWithSpaces>3442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2021-01-26T08:42:00Z</dcterms:created>
  <dc:creator>wujiawen</dc:creator>
  <cp:lastModifiedBy>Mr.Wang          </cp:lastModifiedBy>
  <dcterms:modified xsi:type="dcterms:W3CDTF">2022-09-09T03:25:27Z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6953D34C32BF43D480AF2CBBD75C9D8C</vt:lpwstr>
  </property>
</Properties>
</file>